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8" w:rsidRDefault="00405D79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CF6E8B">
        <w:rPr>
          <w:b/>
          <w:i/>
          <w:noProof w:val="0"/>
          <w:sz w:val="28"/>
          <w:szCs w:val="28"/>
        </w:rPr>
        <w:t xml:space="preserve"> informerer vi om </w:t>
      </w:r>
      <w:r w:rsidR="00797CE2">
        <w:rPr>
          <w:b/>
          <w:i/>
          <w:noProof w:val="0"/>
          <w:sz w:val="28"/>
          <w:szCs w:val="28"/>
        </w:rPr>
        <w:t>e</w:t>
      </w:r>
      <w:r w:rsidR="006370AA">
        <w:rPr>
          <w:b/>
          <w:i/>
          <w:noProof w:val="0"/>
          <w:sz w:val="28"/>
          <w:szCs w:val="28"/>
        </w:rPr>
        <w:t>ndringer i</w:t>
      </w:r>
      <w:r w:rsidR="00797CE2">
        <w:rPr>
          <w:b/>
          <w:i/>
          <w:noProof w:val="0"/>
          <w:sz w:val="28"/>
          <w:szCs w:val="28"/>
        </w:rPr>
        <w:t xml:space="preserve"> målereglementet</w:t>
      </w:r>
      <w:r w:rsidR="006370AA">
        <w:rPr>
          <w:b/>
          <w:i/>
          <w:noProof w:val="0"/>
          <w:sz w:val="28"/>
          <w:szCs w:val="28"/>
        </w:rPr>
        <w:t xml:space="preserve"> </w:t>
      </w:r>
      <w:r w:rsidR="00BA3AA8">
        <w:rPr>
          <w:b/>
          <w:i/>
          <w:noProof w:val="0"/>
          <w:sz w:val="28"/>
          <w:szCs w:val="28"/>
        </w:rPr>
        <w:t xml:space="preserve">. </w:t>
      </w:r>
      <w:r w:rsidR="00797CE2">
        <w:rPr>
          <w:b/>
          <w:i/>
          <w:noProof w:val="0"/>
          <w:sz w:val="28"/>
          <w:szCs w:val="28"/>
        </w:rPr>
        <w:t xml:space="preserve">Endringene er i stort sett på struktur og kapittelinndeling. </w:t>
      </w:r>
      <w:r w:rsidR="00086C9E">
        <w:rPr>
          <w:b/>
          <w:i/>
          <w:noProof w:val="0"/>
          <w:sz w:val="28"/>
          <w:szCs w:val="28"/>
        </w:rPr>
        <w:t>Endret</w:t>
      </w:r>
      <w:r w:rsidR="00797CE2">
        <w:rPr>
          <w:b/>
          <w:i/>
          <w:noProof w:val="0"/>
          <w:sz w:val="28"/>
          <w:szCs w:val="28"/>
        </w:rPr>
        <w:t xml:space="preserve"> reglement vil bli publisert på vår hjemmeside 1/1 2014. Vi</w:t>
      </w:r>
      <w:r w:rsidR="00BA3AA8">
        <w:rPr>
          <w:b/>
          <w:i/>
          <w:noProof w:val="0"/>
          <w:sz w:val="28"/>
          <w:szCs w:val="28"/>
        </w:rPr>
        <w:t xml:space="preserve"> passer også på å ønske våre medlemmer en riktig God Jul!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F954FC" w:rsidRDefault="00F954FC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BA3AA8" w:rsidP="00EA7812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Endringer i reglementet</w:t>
      </w:r>
      <w:r w:rsidR="00A46DF3">
        <w:rPr>
          <w:b/>
          <w:noProof w:val="0"/>
          <w:sz w:val="28"/>
          <w:szCs w:val="28"/>
        </w:rPr>
        <w:t xml:space="preserve"> </w:t>
      </w:r>
      <w:r w:rsidR="00FD3B16">
        <w:rPr>
          <w:noProof w:val="0"/>
          <w:sz w:val="20"/>
        </w:rPr>
        <w:t>(a.bjurulf</w:t>
      </w:r>
      <w:r w:rsidR="00EA7812">
        <w:rPr>
          <w:noProof w:val="0"/>
          <w:sz w:val="20"/>
        </w:rPr>
        <w:t>@m3n.no)</w:t>
      </w:r>
      <w:r w:rsidR="00EA7812">
        <w:rPr>
          <w:noProof w:val="0"/>
          <w:sz w:val="22"/>
          <w:szCs w:val="22"/>
        </w:rPr>
        <w:t xml:space="preserve"> </w:t>
      </w:r>
    </w:p>
    <w:p w:rsidR="00086C9E" w:rsidRDefault="00CE1DAC" w:rsidP="00BA3AA8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Dokumentet </w:t>
      </w:r>
      <w:r w:rsidRPr="00086C9E">
        <w:rPr>
          <w:b/>
          <w:i/>
          <w:noProof w:val="0"/>
          <w:sz w:val="22"/>
          <w:szCs w:val="22"/>
        </w:rPr>
        <w:t>E Volumtabeller</w:t>
      </w:r>
      <w:r>
        <w:rPr>
          <w:noProof w:val="0"/>
          <w:sz w:val="22"/>
          <w:szCs w:val="22"/>
        </w:rPr>
        <w:t xml:space="preserve"> blir fjernet. </w:t>
      </w:r>
      <w:r w:rsidR="00086C9E">
        <w:rPr>
          <w:noProof w:val="0"/>
          <w:sz w:val="22"/>
          <w:szCs w:val="22"/>
        </w:rPr>
        <w:t xml:space="preserve">Med datorer og minikalkulatorer ser vi ikke noen hensikt å ha tabeller. </w:t>
      </w:r>
      <w:r>
        <w:rPr>
          <w:noProof w:val="0"/>
          <w:sz w:val="22"/>
          <w:szCs w:val="22"/>
        </w:rPr>
        <w:t xml:space="preserve">Formlene for de forskjellige volumtabellene </w:t>
      </w:r>
      <w:r w:rsidR="00086C9E">
        <w:rPr>
          <w:noProof w:val="0"/>
          <w:sz w:val="22"/>
          <w:szCs w:val="22"/>
        </w:rPr>
        <w:t xml:space="preserve">finner dere i A-dokumentet. </w:t>
      </w:r>
    </w:p>
    <w:p w:rsidR="00086C9E" w:rsidRDefault="00086C9E" w:rsidP="00BA3AA8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De gamle C-dokumentene var handbøkene for måling av sagtømmer og måling av massevirke, de ble for noen år siden ble integrert inn i B-seriene. Da C-seriene nå er tome så endrer vi navn på </w:t>
      </w:r>
      <w:r w:rsidRPr="00086C9E">
        <w:rPr>
          <w:b/>
          <w:i/>
          <w:noProof w:val="0"/>
          <w:sz w:val="22"/>
          <w:szCs w:val="22"/>
        </w:rPr>
        <w:t>F Kontroll av tømmermåling</w:t>
      </w:r>
      <w:r>
        <w:rPr>
          <w:noProof w:val="0"/>
          <w:sz w:val="22"/>
          <w:szCs w:val="22"/>
        </w:rPr>
        <w:t xml:space="preserve"> til </w:t>
      </w:r>
      <w:r w:rsidRPr="00086C9E">
        <w:rPr>
          <w:b/>
          <w:i/>
          <w:noProof w:val="0"/>
          <w:sz w:val="22"/>
          <w:szCs w:val="22"/>
        </w:rPr>
        <w:t>C Kontroll av tømmermåling</w:t>
      </w:r>
      <w:r>
        <w:rPr>
          <w:noProof w:val="0"/>
          <w:sz w:val="22"/>
          <w:szCs w:val="22"/>
        </w:rPr>
        <w:t>.</w:t>
      </w:r>
    </w:p>
    <w:p w:rsidR="00BA3AA8" w:rsidRDefault="00BA3AA8" w:rsidP="00BA3AA8">
      <w:pPr>
        <w:pStyle w:val="Topptekst"/>
        <w:spacing w:before="120"/>
        <w:rPr>
          <w:noProof w:val="0"/>
          <w:sz w:val="22"/>
          <w:szCs w:val="22"/>
        </w:rPr>
      </w:pPr>
    </w:p>
    <w:p w:rsidR="00BA3AA8" w:rsidRDefault="00957C48" w:rsidP="00BA3AA8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20799326">
            <wp:extent cx="5395595" cy="174371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AA8" w:rsidRDefault="00BA3AA8" w:rsidP="00BA3AA8">
      <w:pPr>
        <w:pStyle w:val="Topptekst"/>
        <w:spacing w:before="120"/>
        <w:rPr>
          <w:noProof w:val="0"/>
          <w:sz w:val="22"/>
          <w:szCs w:val="22"/>
        </w:rPr>
      </w:pPr>
    </w:p>
    <w:p w:rsidR="00BA3AA8" w:rsidRDefault="00957C48" w:rsidP="00BA3AA8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3A0D05F3">
            <wp:extent cx="5901690" cy="1701165"/>
            <wp:effectExtent l="0" t="0" r="381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AA8" w:rsidRDefault="00BA3AA8" w:rsidP="00BA3AA8">
      <w:pPr>
        <w:pStyle w:val="Topptekst"/>
        <w:spacing w:before="120"/>
        <w:rPr>
          <w:noProof w:val="0"/>
          <w:sz w:val="22"/>
          <w:szCs w:val="22"/>
        </w:rPr>
      </w:pPr>
    </w:p>
    <w:p w:rsidR="00BA3AA8" w:rsidRDefault="00957C48" w:rsidP="00957C48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En annen endring er at det nå er samme</w:t>
      </w:r>
      <w:r w:rsidRPr="00957C48">
        <w:rPr>
          <w:noProof w:val="0"/>
          <w:sz w:val="22"/>
          <w:szCs w:val="22"/>
        </w:rPr>
        <w:t xml:space="preserve"> </w:t>
      </w:r>
      <w:proofErr w:type="spellStart"/>
      <w:r w:rsidRPr="00957C48">
        <w:rPr>
          <w:noProof w:val="0"/>
          <w:sz w:val="22"/>
          <w:szCs w:val="22"/>
        </w:rPr>
        <w:t>kapitelinndeling</w:t>
      </w:r>
      <w:proofErr w:type="spellEnd"/>
      <w:r>
        <w:rPr>
          <w:noProof w:val="0"/>
          <w:sz w:val="22"/>
          <w:szCs w:val="22"/>
        </w:rPr>
        <w:t xml:space="preserve"> i dokumentene </w:t>
      </w:r>
      <w:r w:rsidRPr="00957C48">
        <w:rPr>
          <w:b/>
          <w:i/>
          <w:noProof w:val="0"/>
          <w:sz w:val="22"/>
          <w:szCs w:val="22"/>
        </w:rPr>
        <w:t>A Målereglement for skogsvirke, generelle bestemmelser</w:t>
      </w:r>
      <w:r>
        <w:rPr>
          <w:noProof w:val="0"/>
          <w:sz w:val="22"/>
          <w:szCs w:val="22"/>
        </w:rPr>
        <w:t xml:space="preserve">, </w:t>
      </w:r>
      <w:r w:rsidRPr="00957C48">
        <w:rPr>
          <w:b/>
          <w:i/>
          <w:noProof w:val="0"/>
          <w:sz w:val="22"/>
          <w:szCs w:val="22"/>
        </w:rPr>
        <w:t>B1 Målereglement sagtømmer</w:t>
      </w:r>
      <w:r>
        <w:rPr>
          <w:noProof w:val="0"/>
          <w:sz w:val="22"/>
          <w:szCs w:val="22"/>
        </w:rPr>
        <w:t xml:space="preserve"> og </w:t>
      </w:r>
      <w:r w:rsidRPr="00957C48">
        <w:rPr>
          <w:b/>
          <w:i/>
          <w:noProof w:val="0"/>
          <w:sz w:val="22"/>
          <w:szCs w:val="22"/>
        </w:rPr>
        <w:t>B2 Målereglement massevirke.</w:t>
      </w:r>
      <w:r>
        <w:rPr>
          <w:noProof w:val="0"/>
          <w:sz w:val="22"/>
          <w:szCs w:val="22"/>
        </w:rPr>
        <w:t xml:space="preserve"> </w:t>
      </w:r>
      <w:r w:rsidRPr="00957C48">
        <w:rPr>
          <w:noProof w:val="0"/>
          <w:sz w:val="22"/>
          <w:szCs w:val="22"/>
        </w:rPr>
        <w:t xml:space="preserve">Det som er felles for </w:t>
      </w:r>
      <w:r>
        <w:rPr>
          <w:noProof w:val="0"/>
          <w:sz w:val="22"/>
          <w:szCs w:val="22"/>
        </w:rPr>
        <w:t>sagtømmer og massevirke er</w:t>
      </w:r>
      <w:r w:rsidRPr="00957C48">
        <w:rPr>
          <w:noProof w:val="0"/>
          <w:sz w:val="22"/>
          <w:szCs w:val="22"/>
        </w:rPr>
        <w:t xml:space="preserve"> flyttet fra B1 og B2 til A-dokumentet, vi prøver å ikke ha informasjon dobbelt.</w:t>
      </w:r>
    </w:p>
    <w:p w:rsidR="00BA3AA8" w:rsidRDefault="00BA3AA8" w:rsidP="00BA3AA8">
      <w:pPr>
        <w:pStyle w:val="Topptekst"/>
        <w:spacing w:before="120"/>
        <w:rPr>
          <w:noProof w:val="0"/>
          <w:sz w:val="22"/>
          <w:szCs w:val="22"/>
        </w:rPr>
      </w:pPr>
    </w:p>
    <w:p w:rsidR="00BA3AA8" w:rsidRDefault="00BA3AA8" w:rsidP="00BA3AA8">
      <w:pPr>
        <w:pStyle w:val="Topptekst"/>
        <w:spacing w:before="120"/>
        <w:rPr>
          <w:noProof w:val="0"/>
          <w:sz w:val="22"/>
          <w:szCs w:val="22"/>
        </w:rPr>
      </w:pPr>
    </w:p>
    <w:p w:rsidR="00BA3AA8" w:rsidRDefault="00BA3AA8" w:rsidP="00BA3AA8">
      <w:pPr>
        <w:pStyle w:val="Topptekst"/>
        <w:spacing w:before="120"/>
        <w:rPr>
          <w:noProof w:val="0"/>
          <w:sz w:val="22"/>
          <w:szCs w:val="22"/>
        </w:rPr>
      </w:pPr>
    </w:p>
    <w:p w:rsidR="00957C48" w:rsidRDefault="00957C48" w:rsidP="00BA3AA8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lastRenderedPageBreak/>
        <w:t>I øvrig er følgende gjort i reglementene:</w:t>
      </w:r>
    </w:p>
    <w:p w:rsidR="00957C48" w:rsidRPr="00957C48" w:rsidRDefault="00957C48" w:rsidP="00957C48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contextualSpacing/>
        <w:textAlignment w:val="baseline"/>
        <w:rPr>
          <w:noProof w:val="0"/>
          <w:sz w:val="22"/>
          <w:szCs w:val="22"/>
        </w:rPr>
      </w:pP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 xml:space="preserve">Komplettere B2 med </w:t>
      </w:r>
      <w:proofErr w:type="spellStart"/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>fotoweb</w:t>
      </w:r>
      <w:proofErr w:type="spellEnd"/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>.</w:t>
      </w:r>
    </w:p>
    <w:p w:rsidR="00957C48" w:rsidRPr="00957C48" w:rsidRDefault="00957C48" w:rsidP="00957C48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contextualSpacing/>
        <w:textAlignment w:val="baseline"/>
        <w:rPr>
          <w:noProof w:val="0"/>
          <w:sz w:val="22"/>
          <w:szCs w:val="22"/>
        </w:rPr>
      </w:pP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 xml:space="preserve">I A bytte ut </w:t>
      </w:r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>«Der det er fare for at virke etter innmåling kan blandes med virke som tilhører en annen kjøper, skal det merkes etter regler fastsatt av måleforeningen.»</w:t>
      </w: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 xml:space="preserve"> mot  </w:t>
      </w:r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>«Der det er fare for at virke etter innmåling kan blandes med virke som tilhører en annen kjøper, er det kjøper/terminalansvarlig sitt ansvar at virke ikke blir blandet.»</w:t>
      </w:r>
    </w:p>
    <w:p w:rsidR="00957C48" w:rsidRPr="00957C48" w:rsidRDefault="00957C48" w:rsidP="00957C48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contextualSpacing/>
        <w:textAlignment w:val="baseline"/>
        <w:rPr>
          <w:noProof w:val="0"/>
          <w:sz w:val="22"/>
          <w:szCs w:val="22"/>
        </w:rPr>
      </w:pP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 xml:space="preserve">I B2 tar bort siste raden i massevirketoleransetabellen </w:t>
      </w:r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>«Totalt vrakvolum: Maks 10 % av måleenhetens volum</w:t>
      </w: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>», dette står i A-dokumentet under mottakskontroll.</w:t>
      </w:r>
    </w:p>
    <w:p w:rsidR="00957C48" w:rsidRPr="00957C48" w:rsidRDefault="00957C48" w:rsidP="00957C48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contextualSpacing/>
        <w:textAlignment w:val="baseline"/>
        <w:rPr>
          <w:noProof w:val="0"/>
          <w:sz w:val="22"/>
          <w:szCs w:val="22"/>
        </w:rPr>
      </w:pP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>Under kløft i B2: I stedet for å skrive at det må være luft mellomstammedelene skriver vi at det må være gjennomgående lysåpning.</w:t>
      </w:r>
    </w:p>
    <w:p w:rsidR="00957C48" w:rsidRPr="00957C48" w:rsidRDefault="00957C48" w:rsidP="00957C48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contextualSpacing/>
        <w:textAlignment w:val="baseline"/>
        <w:rPr>
          <w:noProof w:val="0"/>
          <w:sz w:val="22"/>
          <w:szCs w:val="22"/>
        </w:rPr>
      </w:pP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 xml:space="preserve">Under krok i B2 var det motstridige definisjoner i toleransetabellen og i teksten. Vi endrer teksten så den stemmer med toleransetabellen (30 cm og ikke 25 cm på målested for diameter ved krok måling, for å få diameter på sylinder (diameter + 30 cm) som stokk skal kunne trekkes gjennom). </w:t>
      </w:r>
    </w:p>
    <w:p w:rsidR="00957C48" w:rsidRPr="00957C48" w:rsidRDefault="00957C48" w:rsidP="00957C48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contextualSpacing/>
        <w:textAlignment w:val="baseline"/>
        <w:rPr>
          <w:noProof w:val="0"/>
          <w:sz w:val="22"/>
          <w:szCs w:val="22"/>
        </w:rPr>
      </w:pP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 xml:space="preserve">I A-dokumentet i kapittel </w:t>
      </w:r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>4. Målemetoder</w:t>
      </w:r>
      <w:r w:rsidRPr="00957C48">
        <w:rPr>
          <w:rFonts w:eastAsiaTheme="minorEastAsia" w:cstheme="minorBidi"/>
          <w:noProof w:val="0"/>
          <w:kern w:val="24"/>
          <w:sz w:val="22"/>
          <w:szCs w:val="22"/>
        </w:rPr>
        <w:t xml:space="preserve"> spesifisere at </w:t>
      </w:r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 xml:space="preserve">«Fasit for volummålemetodene er </w:t>
      </w:r>
      <w:proofErr w:type="spellStart"/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>stokkmåling</w:t>
      </w:r>
      <w:proofErr w:type="spellEnd"/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 xml:space="preserve"> med </w:t>
      </w:r>
      <w:proofErr w:type="spellStart"/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>klaving</w:t>
      </w:r>
      <w:proofErr w:type="spellEnd"/>
      <w:r w:rsidRPr="00957C48">
        <w:rPr>
          <w:rFonts w:eastAsiaTheme="minorEastAsia" w:cstheme="minorBidi"/>
          <w:i/>
          <w:iCs/>
          <w:noProof w:val="0"/>
          <w:kern w:val="24"/>
          <w:sz w:val="22"/>
          <w:szCs w:val="22"/>
        </w:rPr>
        <w:t xml:space="preserve"> av diameter og lengdemåling med måleband, dette er derfor også metoden for kontrollmåling.» </w:t>
      </w:r>
    </w:p>
    <w:p w:rsidR="00957C48" w:rsidRPr="00957C48" w:rsidRDefault="00957C48" w:rsidP="00957C48">
      <w:pPr>
        <w:pStyle w:val="Topptekst"/>
        <w:numPr>
          <w:ilvl w:val="0"/>
          <w:numId w:val="10"/>
        </w:numPr>
        <w:tabs>
          <w:tab w:val="clear" w:pos="720"/>
          <w:tab w:val="num" w:pos="567"/>
        </w:tabs>
        <w:spacing w:before="120"/>
        <w:ind w:left="567" w:hanging="567"/>
        <w:rPr>
          <w:noProof w:val="0"/>
          <w:sz w:val="22"/>
          <w:szCs w:val="22"/>
        </w:rPr>
      </w:pPr>
      <w:r w:rsidRPr="00957C48">
        <w:rPr>
          <w:noProof w:val="0"/>
          <w:sz w:val="22"/>
          <w:szCs w:val="22"/>
        </w:rPr>
        <w:t xml:space="preserve">Praktisering av lengdemåling av standardlengder har variert noe mellom </w:t>
      </w:r>
      <w:proofErr w:type="spellStart"/>
      <w:r w:rsidRPr="00957C48">
        <w:rPr>
          <w:noProof w:val="0"/>
          <w:sz w:val="22"/>
          <w:szCs w:val="22"/>
        </w:rPr>
        <w:t>målesplasser</w:t>
      </w:r>
      <w:proofErr w:type="spellEnd"/>
      <w:r w:rsidRPr="00957C48">
        <w:rPr>
          <w:noProof w:val="0"/>
          <w:sz w:val="22"/>
          <w:szCs w:val="22"/>
        </w:rPr>
        <w:t xml:space="preserve"> i NVM. Det har ikke vært presisert godt nok tidligere. Vi har bytt ut gammel tekst om lengdemåling som var spredt i flere dokumenter (A, B1 og B2) mot følgende som ligger i A-dokumentet:</w:t>
      </w:r>
    </w:p>
    <w:p w:rsidR="00957C48" w:rsidRPr="00957C48" w:rsidRDefault="00957C48" w:rsidP="00F22303">
      <w:pPr>
        <w:pStyle w:val="Topptekst"/>
        <w:spacing w:before="120"/>
        <w:ind w:left="851"/>
        <w:rPr>
          <w:noProof w:val="0"/>
          <w:sz w:val="22"/>
          <w:szCs w:val="22"/>
        </w:rPr>
      </w:pPr>
      <w:r w:rsidRPr="00957C48">
        <w:rPr>
          <w:noProof w:val="0"/>
          <w:sz w:val="22"/>
          <w:szCs w:val="22"/>
          <w:u w:val="single"/>
        </w:rPr>
        <w:t xml:space="preserve">I kapittel 4.1.3 </w:t>
      </w:r>
      <w:proofErr w:type="spellStart"/>
      <w:r w:rsidRPr="00957C48">
        <w:rPr>
          <w:noProof w:val="0"/>
          <w:sz w:val="22"/>
          <w:szCs w:val="22"/>
          <w:u w:val="single"/>
        </w:rPr>
        <w:t>stokkmåling</w:t>
      </w:r>
      <w:proofErr w:type="spellEnd"/>
      <w:r w:rsidRPr="00957C48">
        <w:rPr>
          <w:noProof w:val="0"/>
          <w:sz w:val="22"/>
          <w:szCs w:val="22"/>
          <w:u w:val="single"/>
        </w:rPr>
        <w:t>/kontrollmåling</w:t>
      </w:r>
    </w:p>
    <w:p w:rsidR="00957C48" w:rsidRPr="00957C48" w:rsidRDefault="00957C48" w:rsidP="00957C48">
      <w:pPr>
        <w:pStyle w:val="Topptekst"/>
        <w:numPr>
          <w:ilvl w:val="2"/>
          <w:numId w:val="10"/>
        </w:numPr>
        <w:tabs>
          <w:tab w:val="clear" w:pos="2160"/>
          <w:tab w:val="num" w:pos="1276"/>
        </w:tabs>
        <w:spacing w:before="120"/>
        <w:ind w:left="1276"/>
        <w:rPr>
          <w:noProof w:val="0"/>
          <w:sz w:val="22"/>
          <w:szCs w:val="22"/>
        </w:rPr>
      </w:pPr>
      <w:r w:rsidRPr="00957C48">
        <w:rPr>
          <w:noProof w:val="0"/>
          <w:sz w:val="22"/>
          <w:szCs w:val="22"/>
        </w:rPr>
        <w:t>Med fallende lengder forstås at stokkene kan kappes og leveres med en hvilken som helst lengde innenfor største og minste tillate lengde. Fallende lengder registreres normalt i 1 dm intervall, sagtømmer registreres med nedslag til nærmeste dm og massevirke registreres med opp- og nedslag til nærmeste dm. Hvis partene har avtalt lengre intervall (f eks 3 dm eller 5 dm) registreres lengden til nærmeste lengdeenhet.</w:t>
      </w:r>
    </w:p>
    <w:p w:rsidR="00957C48" w:rsidRPr="00957C48" w:rsidRDefault="00957C48" w:rsidP="00957C48">
      <w:pPr>
        <w:pStyle w:val="Topptekst"/>
        <w:numPr>
          <w:ilvl w:val="2"/>
          <w:numId w:val="10"/>
        </w:numPr>
        <w:tabs>
          <w:tab w:val="clear" w:pos="2160"/>
          <w:tab w:val="num" w:pos="1276"/>
        </w:tabs>
        <w:spacing w:before="120"/>
        <w:ind w:left="1276"/>
        <w:rPr>
          <w:noProof w:val="0"/>
          <w:sz w:val="22"/>
          <w:szCs w:val="22"/>
        </w:rPr>
      </w:pPr>
      <w:r w:rsidRPr="00957C48">
        <w:rPr>
          <w:noProof w:val="0"/>
          <w:sz w:val="22"/>
          <w:szCs w:val="22"/>
        </w:rPr>
        <w:t xml:space="preserve">Med standardlengder forstås at alle stokker i leveransen har avtalt standardlengde. </w:t>
      </w:r>
      <w:r w:rsidRPr="00957C48">
        <w:rPr>
          <w:b/>
          <w:bCs/>
          <w:noProof w:val="0"/>
          <w:sz w:val="22"/>
          <w:szCs w:val="22"/>
        </w:rPr>
        <w:t>Ved standardlengder registreres stokkene som ved registrering av fallende lengder.</w:t>
      </w:r>
    </w:p>
    <w:p w:rsidR="00957C48" w:rsidRPr="00957C48" w:rsidRDefault="00957C48" w:rsidP="00957C48">
      <w:pPr>
        <w:pStyle w:val="Topptekst"/>
        <w:numPr>
          <w:ilvl w:val="2"/>
          <w:numId w:val="10"/>
        </w:numPr>
        <w:tabs>
          <w:tab w:val="clear" w:pos="2160"/>
          <w:tab w:val="num" w:pos="1276"/>
        </w:tabs>
        <w:spacing w:before="120"/>
        <w:ind w:left="1276"/>
        <w:rPr>
          <w:noProof w:val="0"/>
          <w:sz w:val="22"/>
          <w:szCs w:val="22"/>
        </w:rPr>
      </w:pPr>
      <w:r w:rsidRPr="00957C48">
        <w:rPr>
          <w:noProof w:val="0"/>
          <w:sz w:val="22"/>
          <w:szCs w:val="22"/>
        </w:rPr>
        <w:t>Tillatt over- og undermål for både fallende lengder og standardlengder er ± 10,0 cm, hvis ikke annet er spesifisert i innmålingsspesifikasjonen.</w:t>
      </w:r>
    </w:p>
    <w:p w:rsidR="00957C48" w:rsidRPr="00957C48" w:rsidRDefault="00957C48" w:rsidP="00F22303">
      <w:pPr>
        <w:pStyle w:val="Topptekst"/>
        <w:spacing w:before="120"/>
        <w:ind w:left="851"/>
        <w:rPr>
          <w:noProof w:val="0"/>
          <w:sz w:val="22"/>
          <w:szCs w:val="22"/>
        </w:rPr>
      </w:pPr>
      <w:r w:rsidRPr="00957C48">
        <w:rPr>
          <w:noProof w:val="0"/>
          <w:sz w:val="22"/>
          <w:szCs w:val="22"/>
          <w:u w:val="single"/>
        </w:rPr>
        <w:t xml:space="preserve">I kapittel 4.1.3 FMB og </w:t>
      </w:r>
      <w:proofErr w:type="spellStart"/>
      <w:r w:rsidRPr="00957C48">
        <w:rPr>
          <w:noProof w:val="0"/>
          <w:sz w:val="22"/>
          <w:szCs w:val="22"/>
          <w:u w:val="single"/>
        </w:rPr>
        <w:t>fotoweb</w:t>
      </w:r>
      <w:proofErr w:type="spellEnd"/>
    </w:p>
    <w:p w:rsidR="00957C48" w:rsidRPr="00957C48" w:rsidRDefault="00957C48" w:rsidP="00957C48">
      <w:pPr>
        <w:pStyle w:val="Topptekst"/>
        <w:numPr>
          <w:ilvl w:val="1"/>
          <w:numId w:val="10"/>
        </w:numPr>
        <w:tabs>
          <w:tab w:val="clear" w:pos="1440"/>
          <w:tab w:val="num" w:pos="1276"/>
          <w:tab w:val="num" w:pos="1418"/>
        </w:tabs>
        <w:spacing w:before="120"/>
        <w:ind w:left="1276" w:hanging="425"/>
        <w:rPr>
          <w:noProof w:val="0"/>
          <w:sz w:val="22"/>
          <w:szCs w:val="22"/>
        </w:rPr>
      </w:pPr>
      <w:r w:rsidRPr="00957C48">
        <w:rPr>
          <w:b/>
          <w:bCs/>
          <w:noProof w:val="0"/>
          <w:sz w:val="22"/>
          <w:szCs w:val="22"/>
        </w:rPr>
        <w:t xml:space="preserve">Lag av leveranser med avtalt standardlengde registreres og </w:t>
      </w:r>
      <w:proofErr w:type="spellStart"/>
      <w:r w:rsidRPr="00957C48">
        <w:rPr>
          <w:b/>
          <w:bCs/>
          <w:noProof w:val="0"/>
          <w:sz w:val="22"/>
          <w:szCs w:val="22"/>
        </w:rPr>
        <w:t>innmåles</w:t>
      </w:r>
      <w:proofErr w:type="spellEnd"/>
      <w:r w:rsidRPr="00957C48">
        <w:rPr>
          <w:b/>
          <w:bCs/>
          <w:noProof w:val="0"/>
          <w:sz w:val="22"/>
          <w:szCs w:val="22"/>
        </w:rPr>
        <w:t xml:space="preserve"> som fallende lengder (også lengden).</w:t>
      </w:r>
    </w:p>
    <w:p w:rsidR="00957C48" w:rsidRPr="00957C48" w:rsidRDefault="00957C48" w:rsidP="00957C48">
      <w:pPr>
        <w:pStyle w:val="Topptekst"/>
        <w:numPr>
          <w:ilvl w:val="0"/>
          <w:numId w:val="10"/>
        </w:numPr>
        <w:tabs>
          <w:tab w:val="clear" w:pos="720"/>
          <w:tab w:val="num" w:pos="567"/>
        </w:tabs>
        <w:spacing w:before="120"/>
        <w:ind w:left="567" w:hanging="567"/>
        <w:rPr>
          <w:noProof w:val="0"/>
          <w:sz w:val="22"/>
          <w:szCs w:val="22"/>
        </w:rPr>
      </w:pPr>
      <w:r w:rsidRPr="00957C48">
        <w:rPr>
          <w:noProof w:val="0"/>
          <w:sz w:val="22"/>
          <w:szCs w:val="22"/>
        </w:rPr>
        <w:t>Samt noen småting</w:t>
      </w:r>
    </w:p>
    <w:p w:rsidR="00BD6E1C" w:rsidRPr="00957C48" w:rsidRDefault="00BD6E1C" w:rsidP="00BD6E1C">
      <w:pPr>
        <w:pStyle w:val="Topptekst"/>
        <w:spacing w:before="120"/>
        <w:rPr>
          <w:noProof w:val="0"/>
          <w:sz w:val="22"/>
          <w:szCs w:val="22"/>
        </w:rPr>
      </w:pPr>
      <w:bookmarkStart w:id="0" w:name="_GoBack"/>
      <w:bookmarkEnd w:id="0"/>
    </w:p>
    <w:sectPr w:rsidR="00BD6E1C" w:rsidRPr="00957C4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48" w:rsidRDefault="00957C48" w:rsidP="00320D53">
      <w:r>
        <w:separator/>
      </w:r>
    </w:p>
  </w:endnote>
  <w:endnote w:type="continuationSeparator" w:id="0">
    <w:p w:rsidR="00957C48" w:rsidRDefault="00957C48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48" w:rsidRDefault="00957C48" w:rsidP="00320D53">
      <w:r>
        <w:separator/>
      </w:r>
    </w:p>
  </w:footnote>
  <w:footnote w:type="continuationSeparator" w:id="0">
    <w:p w:rsidR="00957C48" w:rsidRDefault="00957C48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48" w:rsidRDefault="00957C48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4A50379" wp14:editId="698305D5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7C48" w:rsidRDefault="00957C48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2013-09 Dato 20/12</w:t>
                          </w:r>
                        </w:p>
                        <w:p w:rsidR="00957C48" w:rsidRDefault="00957C48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957C48" w:rsidRDefault="00957C48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2013-09 Dato 20/12</w:t>
                    </w:r>
                  </w:p>
                  <w:p w:rsidR="00957C48" w:rsidRDefault="00957C48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6283A427" wp14:editId="6F3D5BF5">
          <wp:extent cx="628650" cy="676275"/>
          <wp:effectExtent l="0" t="0" r="0" b="9525"/>
          <wp:docPr id="10" name="Bilde 10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957C48" w:rsidRDefault="00957C48">
    <w:pPr>
      <w:pStyle w:val="Topptekst"/>
    </w:pPr>
  </w:p>
  <w:p w:rsidR="00957C48" w:rsidRDefault="00957C4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E6DDF"/>
    <w:rsid w:val="000F5BB4"/>
    <w:rsid w:val="00135F01"/>
    <w:rsid w:val="001A5660"/>
    <w:rsid w:val="001C7BCA"/>
    <w:rsid w:val="001F722A"/>
    <w:rsid w:val="002C2973"/>
    <w:rsid w:val="00320D53"/>
    <w:rsid w:val="00360991"/>
    <w:rsid w:val="003A6AA9"/>
    <w:rsid w:val="00405D79"/>
    <w:rsid w:val="004066F6"/>
    <w:rsid w:val="0042595D"/>
    <w:rsid w:val="00430D71"/>
    <w:rsid w:val="00472DEE"/>
    <w:rsid w:val="004B0F40"/>
    <w:rsid w:val="0055293D"/>
    <w:rsid w:val="005C0AC7"/>
    <w:rsid w:val="005C3A93"/>
    <w:rsid w:val="006002C9"/>
    <w:rsid w:val="006370AA"/>
    <w:rsid w:val="00681B58"/>
    <w:rsid w:val="006F542A"/>
    <w:rsid w:val="00712308"/>
    <w:rsid w:val="007335FB"/>
    <w:rsid w:val="007404DD"/>
    <w:rsid w:val="00775185"/>
    <w:rsid w:val="00781A30"/>
    <w:rsid w:val="00797CE2"/>
    <w:rsid w:val="007A7548"/>
    <w:rsid w:val="00804312"/>
    <w:rsid w:val="00823001"/>
    <w:rsid w:val="00875A6D"/>
    <w:rsid w:val="00886290"/>
    <w:rsid w:val="00886F78"/>
    <w:rsid w:val="00891D3E"/>
    <w:rsid w:val="00927A0C"/>
    <w:rsid w:val="00950A79"/>
    <w:rsid w:val="00957C48"/>
    <w:rsid w:val="00975FB4"/>
    <w:rsid w:val="009B6AAE"/>
    <w:rsid w:val="009B73AF"/>
    <w:rsid w:val="009D35CA"/>
    <w:rsid w:val="00A23909"/>
    <w:rsid w:val="00A46DF3"/>
    <w:rsid w:val="00A844D9"/>
    <w:rsid w:val="00AE4239"/>
    <w:rsid w:val="00B57BCA"/>
    <w:rsid w:val="00BA3AA8"/>
    <w:rsid w:val="00BB34D1"/>
    <w:rsid w:val="00BD6E1C"/>
    <w:rsid w:val="00C216C2"/>
    <w:rsid w:val="00C9431F"/>
    <w:rsid w:val="00CB22EB"/>
    <w:rsid w:val="00CC4258"/>
    <w:rsid w:val="00CE1DAC"/>
    <w:rsid w:val="00CF06B2"/>
    <w:rsid w:val="00CF6E8B"/>
    <w:rsid w:val="00D67F73"/>
    <w:rsid w:val="00D76BF7"/>
    <w:rsid w:val="00D94ED9"/>
    <w:rsid w:val="00DE3902"/>
    <w:rsid w:val="00DF10CF"/>
    <w:rsid w:val="00E31F92"/>
    <w:rsid w:val="00E56735"/>
    <w:rsid w:val="00EA6ECA"/>
    <w:rsid w:val="00EA7812"/>
    <w:rsid w:val="00EA7DEE"/>
    <w:rsid w:val="00EC0912"/>
    <w:rsid w:val="00EC5D6E"/>
    <w:rsid w:val="00ED0672"/>
    <w:rsid w:val="00EE70BE"/>
    <w:rsid w:val="00F22303"/>
    <w:rsid w:val="00F3151D"/>
    <w:rsid w:val="00F92A63"/>
    <w:rsid w:val="00F954FC"/>
    <w:rsid w:val="00FB577C"/>
    <w:rsid w:val="00FC1FB1"/>
    <w:rsid w:val="00FC6E8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52B4-8808-49D6-83E9-72D13EB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71E88F7A.dotm</Template>
  <TotalTime>730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33</cp:revision>
  <cp:lastPrinted>2013-09-24T06:55:00Z</cp:lastPrinted>
  <dcterms:created xsi:type="dcterms:W3CDTF">2012-10-19T10:32:00Z</dcterms:created>
  <dcterms:modified xsi:type="dcterms:W3CDTF">2013-12-20T15:22:00Z</dcterms:modified>
</cp:coreProperties>
</file>