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5E" w:rsidRDefault="004B185E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>
        <w:rPr>
          <w:b/>
          <w:i/>
          <w:noProof w:val="0"/>
          <w:sz w:val="26"/>
          <w:szCs w:val="26"/>
        </w:rPr>
        <w:t xml:space="preserve">Vi har nå kommet inn i sommerperioden og vil i denne </w:t>
      </w:r>
      <w:r w:rsidR="005E14A4">
        <w:rPr>
          <w:b/>
          <w:i/>
          <w:noProof w:val="0"/>
          <w:sz w:val="26"/>
          <w:szCs w:val="26"/>
        </w:rPr>
        <w:t>medlemsinfo</w:t>
      </w:r>
      <w:r w:rsidR="00EC5D0E" w:rsidRPr="007264AC">
        <w:rPr>
          <w:b/>
          <w:i/>
          <w:noProof w:val="0"/>
          <w:sz w:val="26"/>
          <w:szCs w:val="26"/>
        </w:rPr>
        <w:t xml:space="preserve"> </w:t>
      </w:r>
      <w:r>
        <w:rPr>
          <w:b/>
          <w:i/>
          <w:noProof w:val="0"/>
          <w:sz w:val="26"/>
          <w:szCs w:val="26"/>
        </w:rPr>
        <w:t xml:space="preserve">minne om kravene på ferskhet og </w:t>
      </w:r>
      <w:r w:rsidR="005E14A4">
        <w:rPr>
          <w:b/>
          <w:i/>
          <w:noProof w:val="0"/>
          <w:sz w:val="26"/>
          <w:szCs w:val="26"/>
        </w:rPr>
        <w:t>insektskader</w:t>
      </w:r>
      <w:r>
        <w:rPr>
          <w:b/>
          <w:i/>
          <w:noProof w:val="0"/>
          <w:sz w:val="26"/>
          <w:szCs w:val="26"/>
        </w:rPr>
        <w:t>.</w:t>
      </w:r>
    </w:p>
    <w:p w:rsidR="005E14A4" w:rsidRDefault="004B185E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>
        <w:rPr>
          <w:b/>
          <w:i/>
          <w:noProof w:val="0"/>
          <w:sz w:val="26"/>
          <w:szCs w:val="26"/>
        </w:rPr>
        <w:t xml:space="preserve">I forrige </w:t>
      </w:r>
      <w:proofErr w:type="spellStart"/>
      <w:r>
        <w:rPr>
          <w:b/>
          <w:i/>
          <w:noProof w:val="0"/>
          <w:sz w:val="26"/>
          <w:szCs w:val="26"/>
        </w:rPr>
        <w:t>medlemsinfoet</w:t>
      </w:r>
      <w:proofErr w:type="spellEnd"/>
      <w:r>
        <w:rPr>
          <w:b/>
          <w:i/>
          <w:noProof w:val="0"/>
          <w:sz w:val="26"/>
          <w:szCs w:val="26"/>
        </w:rPr>
        <w:t xml:space="preserve"> informerte vi om den nye</w:t>
      </w:r>
      <w:r w:rsidR="006C09B0" w:rsidRPr="007264AC">
        <w:rPr>
          <w:b/>
          <w:i/>
          <w:noProof w:val="0"/>
          <w:sz w:val="26"/>
          <w:szCs w:val="26"/>
        </w:rPr>
        <w:t xml:space="preserve"> </w:t>
      </w:r>
      <w:r>
        <w:rPr>
          <w:b/>
          <w:i/>
          <w:noProof w:val="0"/>
          <w:sz w:val="26"/>
          <w:szCs w:val="26"/>
        </w:rPr>
        <w:t>data</w:t>
      </w:r>
      <w:r w:rsidR="006C09B0" w:rsidRPr="007264AC">
        <w:rPr>
          <w:b/>
          <w:i/>
          <w:noProof w:val="0"/>
          <w:sz w:val="26"/>
          <w:szCs w:val="26"/>
        </w:rPr>
        <w:t>plattform</w:t>
      </w:r>
      <w:r>
        <w:rPr>
          <w:b/>
          <w:i/>
          <w:noProof w:val="0"/>
          <w:sz w:val="26"/>
          <w:szCs w:val="26"/>
        </w:rPr>
        <w:t xml:space="preserve"> for </w:t>
      </w:r>
      <w:proofErr w:type="spellStart"/>
      <w:r>
        <w:rPr>
          <w:b/>
          <w:i/>
          <w:noProof w:val="0"/>
          <w:sz w:val="26"/>
          <w:szCs w:val="26"/>
        </w:rPr>
        <w:t>fotowebsystemet</w:t>
      </w:r>
      <w:proofErr w:type="spellEnd"/>
      <w:r w:rsidR="006C09B0" w:rsidRPr="007264AC">
        <w:rPr>
          <w:b/>
          <w:i/>
          <w:noProof w:val="0"/>
          <w:sz w:val="26"/>
          <w:szCs w:val="26"/>
        </w:rPr>
        <w:t xml:space="preserve"> </w:t>
      </w:r>
      <w:r>
        <w:rPr>
          <w:b/>
          <w:i/>
          <w:noProof w:val="0"/>
          <w:sz w:val="26"/>
          <w:szCs w:val="26"/>
        </w:rPr>
        <w:t xml:space="preserve">som </w:t>
      </w:r>
      <w:r w:rsidR="006906CE">
        <w:rPr>
          <w:b/>
          <w:i/>
          <w:noProof w:val="0"/>
          <w:sz w:val="26"/>
          <w:szCs w:val="26"/>
        </w:rPr>
        <w:t xml:space="preserve">vi </w:t>
      </w:r>
      <w:r>
        <w:rPr>
          <w:b/>
          <w:i/>
          <w:noProof w:val="0"/>
          <w:sz w:val="26"/>
          <w:szCs w:val="26"/>
        </w:rPr>
        <w:t xml:space="preserve"> utviklet. </w:t>
      </w:r>
      <w:r w:rsidR="006906CE">
        <w:rPr>
          <w:b/>
          <w:i/>
          <w:noProof w:val="0"/>
          <w:sz w:val="26"/>
          <w:szCs w:val="26"/>
        </w:rPr>
        <w:t>Den 19. mai ble s</w:t>
      </w:r>
      <w:r>
        <w:rPr>
          <w:b/>
          <w:i/>
          <w:noProof w:val="0"/>
          <w:sz w:val="26"/>
          <w:szCs w:val="26"/>
        </w:rPr>
        <w:t xml:space="preserve">amtlige 11 </w:t>
      </w:r>
      <w:proofErr w:type="spellStart"/>
      <w:r>
        <w:rPr>
          <w:b/>
          <w:i/>
          <w:noProof w:val="0"/>
          <w:sz w:val="26"/>
          <w:szCs w:val="26"/>
        </w:rPr>
        <w:t>fotowebmåleplasser</w:t>
      </w:r>
      <w:proofErr w:type="spellEnd"/>
      <w:r>
        <w:rPr>
          <w:b/>
          <w:i/>
          <w:noProof w:val="0"/>
          <w:sz w:val="26"/>
          <w:szCs w:val="26"/>
        </w:rPr>
        <w:t xml:space="preserve"> konvertert til nye dataplattformen. Konverterin</w:t>
      </w:r>
      <w:r w:rsidR="005E14A4">
        <w:rPr>
          <w:b/>
          <w:i/>
          <w:noProof w:val="0"/>
          <w:sz w:val="26"/>
          <w:szCs w:val="26"/>
        </w:rPr>
        <w:t>gen har i stort sett gått bra. V</w:t>
      </w:r>
      <w:r>
        <w:rPr>
          <w:b/>
          <w:i/>
          <w:noProof w:val="0"/>
          <w:sz w:val="26"/>
          <w:szCs w:val="26"/>
        </w:rPr>
        <w:t xml:space="preserve">i har noen </w:t>
      </w:r>
      <w:r w:rsidR="005E14A4">
        <w:rPr>
          <w:b/>
          <w:i/>
          <w:noProof w:val="0"/>
          <w:sz w:val="26"/>
          <w:szCs w:val="26"/>
        </w:rPr>
        <w:t xml:space="preserve">småfeil som dykket opp og de er under retting. </w:t>
      </w:r>
    </w:p>
    <w:p w:rsidR="00F954FC" w:rsidRPr="007264AC" w:rsidRDefault="0025193D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264AC">
        <w:rPr>
          <w:b/>
          <w:i/>
          <w:noProof w:val="0"/>
          <w:sz w:val="26"/>
          <w:szCs w:val="26"/>
        </w:rPr>
        <w:t>/Anders</w:t>
      </w:r>
    </w:p>
    <w:p w:rsidR="0025193D" w:rsidRDefault="0025193D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E246E" w:rsidRDefault="00533A59" w:rsidP="00AE246E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Ferskhet- og </w:t>
      </w:r>
      <w:proofErr w:type="spellStart"/>
      <w:r>
        <w:rPr>
          <w:b/>
          <w:noProof w:val="0"/>
          <w:sz w:val="28"/>
          <w:szCs w:val="28"/>
        </w:rPr>
        <w:t>insektskadekrav</w:t>
      </w:r>
      <w:r w:rsidR="00AE246E">
        <w:rPr>
          <w:noProof w:val="0"/>
          <w:sz w:val="20"/>
        </w:rPr>
        <w:t>.b</w:t>
      </w:r>
      <w:proofErr w:type="spellEnd"/>
      <w:r>
        <w:rPr>
          <w:noProof w:val="0"/>
          <w:sz w:val="20"/>
        </w:rPr>
        <w:t>(a.b</w:t>
      </w:r>
      <w:r w:rsidR="00AE246E">
        <w:rPr>
          <w:noProof w:val="0"/>
          <w:sz w:val="20"/>
        </w:rPr>
        <w:t>jurulf@m3n.no)</w:t>
      </w:r>
      <w:r w:rsidR="00AE246E">
        <w:rPr>
          <w:noProof w:val="0"/>
          <w:sz w:val="22"/>
          <w:szCs w:val="22"/>
        </w:rPr>
        <w:t xml:space="preserve"> </w:t>
      </w:r>
    </w:p>
    <w:p w:rsidR="005E14A4" w:rsidRPr="005E14A4" w:rsidRDefault="005E14A4" w:rsidP="005E14A4">
      <w:pPr>
        <w:autoSpaceDE w:val="0"/>
        <w:autoSpaceDN w:val="0"/>
        <w:adjustRightInd w:val="0"/>
        <w:spacing w:before="120"/>
        <w:rPr>
          <w:noProof w:val="0"/>
          <w:sz w:val="22"/>
          <w:szCs w:val="22"/>
          <w:lang w:eastAsia="en-US"/>
        </w:rPr>
      </w:pPr>
      <w:r w:rsidRPr="005E14A4">
        <w:rPr>
          <w:noProof w:val="0"/>
          <w:sz w:val="22"/>
          <w:szCs w:val="22"/>
          <w:lang w:eastAsia="en-US"/>
        </w:rPr>
        <w:t xml:space="preserve">Å overvåke ferskhetskravene er på våren en årviss </w:t>
      </w:r>
      <w:r w:rsidR="00676A70">
        <w:rPr>
          <w:noProof w:val="0"/>
          <w:sz w:val="22"/>
          <w:szCs w:val="22"/>
          <w:lang w:eastAsia="en-US"/>
        </w:rPr>
        <w:t>oppgave</w:t>
      </w:r>
      <w:r w:rsidRPr="005E14A4">
        <w:rPr>
          <w:noProof w:val="0"/>
          <w:sz w:val="22"/>
          <w:szCs w:val="22"/>
          <w:lang w:eastAsia="en-US"/>
        </w:rPr>
        <w:t xml:space="preserve"> for tømmermålerne. </w:t>
      </w:r>
    </w:p>
    <w:p w:rsidR="005E14A4" w:rsidRPr="005E14A4" w:rsidRDefault="005E14A4" w:rsidP="005E14A4">
      <w:pPr>
        <w:autoSpaceDE w:val="0"/>
        <w:autoSpaceDN w:val="0"/>
        <w:adjustRightInd w:val="0"/>
        <w:spacing w:before="120"/>
        <w:rPr>
          <w:noProof w:val="0"/>
          <w:sz w:val="22"/>
          <w:szCs w:val="22"/>
          <w:lang w:eastAsia="en-US"/>
        </w:rPr>
      </w:pPr>
      <w:r w:rsidRPr="005E14A4">
        <w:rPr>
          <w:noProof w:val="0"/>
          <w:sz w:val="22"/>
          <w:szCs w:val="22"/>
          <w:lang w:eastAsia="en-US"/>
        </w:rPr>
        <w:t>Ferskhetskrav for tømmer spesifiseres i noen tilfeller i innmålingsspesifikasjonene (avtalene mellom kjøper og selger). Når det ikke står noe om ferskhet i innmålingsspesifikasjonen må vi regne med at det er de generelle</w:t>
      </w:r>
      <w:r w:rsidR="00533A59">
        <w:rPr>
          <w:noProof w:val="0"/>
          <w:sz w:val="22"/>
          <w:szCs w:val="22"/>
          <w:lang w:eastAsia="en-US"/>
        </w:rPr>
        <w:t xml:space="preserve"> kontrakts- og leveringsbestemmelsene som </w:t>
      </w:r>
      <w:r w:rsidRPr="005E14A4">
        <w:rPr>
          <w:noProof w:val="0"/>
          <w:sz w:val="22"/>
          <w:szCs w:val="22"/>
          <w:lang w:eastAsia="en-US"/>
        </w:rPr>
        <w:t xml:space="preserve">gjelder. </w:t>
      </w:r>
    </w:p>
    <w:p w:rsidR="005E14A4" w:rsidRPr="005E14A4" w:rsidRDefault="005E14A4" w:rsidP="005E14A4">
      <w:pPr>
        <w:autoSpaceDE w:val="0"/>
        <w:autoSpaceDN w:val="0"/>
        <w:adjustRightInd w:val="0"/>
        <w:rPr>
          <w:noProof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51"/>
      </w:tblGrid>
      <w:tr w:rsidR="005E14A4" w:rsidRPr="005E14A4" w:rsidTr="00533A59">
        <w:tc>
          <w:tcPr>
            <w:tcW w:w="3528" w:type="dxa"/>
            <w:shd w:val="clear" w:color="auto" w:fill="auto"/>
          </w:tcPr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b/>
                <w:noProof w:val="0"/>
                <w:sz w:val="22"/>
                <w:szCs w:val="22"/>
                <w:lang w:eastAsia="en-US"/>
              </w:rPr>
              <w:t xml:space="preserve">Generelle </w:t>
            </w:r>
            <w:r w:rsidR="00533A59">
              <w:rPr>
                <w:b/>
                <w:noProof w:val="0"/>
                <w:sz w:val="22"/>
                <w:szCs w:val="22"/>
                <w:lang w:eastAsia="en-US"/>
              </w:rPr>
              <w:t>kontrakts og leverings</w:t>
            </w:r>
            <w:r w:rsidRPr="005E14A4">
              <w:rPr>
                <w:b/>
                <w:noProof w:val="0"/>
                <w:sz w:val="22"/>
                <w:szCs w:val="22"/>
                <w:lang w:eastAsia="en-US"/>
              </w:rPr>
              <w:t>bestemmelser*</w:t>
            </w:r>
          </w:p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b/>
                <w:noProof w:val="0"/>
                <w:sz w:val="22"/>
                <w:szCs w:val="22"/>
                <w:lang w:eastAsia="en-US"/>
              </w:rPr>
              <w:t>Sagtømmer og massevirke</w:t>
            </w:r>
          </w:p>
        </w:tc>
        <w:tc>
          <w:tcPr>
            <w:tcW w:w="3951" w:type="dxa"/>
            <w:shd w:val="clear" w:color="auto" w:fill="auto"/>
          </w:tcPr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b/>
                <w:bCs/>
                <w:noProof w:val="0"/>
                <w:sz w:val="22"/>
                <w:szCs w:val="22"/>
                <w:lang w:eastAsia="en-US"/>
              </w:rPr>
              <w:t>Framstilt for måling</w:t>
            </w:r>
          </w:p>
        </w:tc>
      </w:tr>
      <w:tr w:rsidR="005E14A4" w:rsidRPr="005E14A4" w:rsidTr="00533A59">
        <w:tc>
          <w:tcPr>
            <w:tcW w:w="3528" w:type="dxa"/>
            <w:shd w:val="clear" w:color="auto" w:fill="auto"/>
          </w:tcPr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u w:val="single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u w:val="single"/>
                <w:lang w:eastAsia="en-US"/>
              </w:rPr>
              <w:t>Vinterhogget virke</w:t>
            </w:r>
          </w:p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lang w:eastAsia="en-US"/>
              </w:rPr>
              <w:t>Tømmer hogd uke 1-16 og 41-52</w:t>
            </w:r>
          </w:p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lang w:eastAsia="en-US"/>
              </w:rPr>
              <w:t>(før 20.04.2014)</w:t>
            </w:r>
          </w:p>
        </w:tc>
        <w:tc>
          <w:tcPr>
            <w:tcW w:w="3951" w:type="dxa"/>
            <w:shd w:val="clear" w:color="auto" w:fill="auto"/>
          </w:tcPr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</w:p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lang w:eastAsia="en-US"/>
              </w:rPr>
              <w:t xml:space="preserve">8 uker etter hogst </w:t>
            </w:r>
          </w:p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lang w:eastAsia="en-US"/>
              </w:rPr>
              <w:t>(Siste framstillingsdato 15.06.2014)</w:t>
            </w:r>
          </w:p>
        </w:tc>
      </w:tr>
      <w:tr w:rsidR="005E14A4" w:rsidRPr="005E14A4" w:rsidTr="00533A59">
        <w:tc>
          <w:tcPr>
            <w:tcW w:w="3528" w:type="dxa"/>
            <w:shd w:val="clear" w:color="auto" w:fill="auto"/>
          </w:tcPr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u w:val="single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u w:val="single"/>
                <w:lang w:eastAsia="en-US"/>
              </w:rPr>
              <w:t>Sommerhogget virke</w:t>
            </w:r>
          </w:p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lang w:eastAsia="en-US"/>
              </w:rPr>
              <w:t>Tømmer hogd uke 17-40</w:t>
            </w:r>
          </w:p>
        </w:tc>
        <w:tc>
          <w:tcPr>
            <w:tcW w:w="3951" w:type="dxa"/>
            <w:shd w:val="clear" w:color="auto" w:fill="auto"/>
          </w:tcPr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</w:p>
          <w:p w:rsidR="005E14A4" w:rsidRPr="005E14A4" w:rsidRDefault="005E14A4" w:rsidP="005E14A4">
            <w:pPr>
              <w:autoSpaceDE w:val="0"/>
              <w:autoSpaceDN w:val="0"/>
              <w:adjustRightInd w:val="0"/>
              <w:ind w:left="360"/>
              <w:rPr>
                <w:noProof w:val="0"/>
                <w:sz w:val="22"/>
                <w:szCs w:val="22"/>
                <w:lang w:eastAsia="en-US"/>
              </w:rPr>
            </w:pPr>
            <w:r w:rsidRPr="005E14A4">
              <w:rPr>
                <w:noProof w:val="0"/>
                <w:sz w:val="22"/>
                <w:szCs w:val="22"/>
                <w:lang w:eastAsia="en-US"/>
              </w:rPr>
              <w:t>4 uker etter hogst</w:t>
            </w:r>
          </w:p>
        </w:tc>
      </w:tr>
    </w:tbl>
    <w:p w:rsidR="005E14A4" w:rsidRPr="005E14A4" w:rsidRDefault="005E14A4" w:rsidP="005E14A4">
      <w:pPr>
        <w:autoSpaceDE w:val="0"/>
        <w:autoSpaceDN w:val="0"/>
        <w:adjustRightInd w:val="0"/>
        <w:rPr>
          <w:noProof w:val="0"/>
          <w:sz w:val="16"/>
          <w:szCs w:val="16"/>
          <w:lang w:eastAsia="en-US"/>
        </w:rPr>
      </w:pPr>
      <w:r w:rsidRPr="005E14A4">
        <w:rPr>
          <w:noProof w:val="0"/>
          <w:sz w:val="16"/>
          <w:szCs w:val="16"/>
          <w:lang w:eastAsia="en-US"/>
        </w:rPr>
        <w:t>*Generelle kontrakts- og leveringsbestemmelser for sagtømmer og massevirke av bartre og løvtre. August 1998. Anbefalt av: Trelastindustriens Servicekontor, Treforedlingsindustriens Bransjeforening, Norges Skogeierforbund og Norsk Skogbruksforening.</w:t>
      </w:r>
    </w:p>
    <w:p w:rsidR="00533A59" w:rsidRPr="005E14A4" w:rsidRDefault="00533A59" w:rsidP="00533A59">
      <w:pPr>
        <w:autoSpaceDE w:val="0"/>
        <w:autoSpaceDN w:val="0"/>
        <w:adjustRightInd w:val="0"/>
        <w:spacing w:before="120"/>
        <w:rPr>
          <w:noProof w:val="0"/>
          <w:sz w:val="22"/>
          <w:szCs w:val="22"/>
          <w:lang w:eastAsia="en-US"/>
        </w:rPr>
      </w:pPr>
      <w:r>
        <w:rPr>
          <w:noProof w:val="0"/>
          <w:sz w:val="22"/>
          <w:szCs w:val="22"/>
          <w:lang w:eastAsia="en-US"/>
        </w:rPr>
        <w:t xml:space="preserve">Dersom måleren bedømmer at </w:t>
      </w:r>
      <w:r w:rsidRPr="005E14A4">
        <w:rPr>
          <w:noProof w:val="0"/>
          <w:sz w:val="22"/>
          <w:szCs w:val="22"/>
          <w:lang w:eastAsia="en-US"/>
        </w:rPr>
        <w:t>virket er for gammelt (sammenlikne</w:t>
      </w:r>
      <w:r>
        <w:rPr>
          <w:noProof w:val="0"/>
          <w:sz w:val="22"/>
          <w:szCs w:val="22"/>
          <w:lang w:eastAsia="en-US"/>
        </w:rPr>
        <w:t xml:space="preserve">t med tidsfristen), skal </w:t>
      </w:r>
      <w:r w:rsidRPr="005E14A4">
        <w:rPr>
          <w:noProof w:val="0"/>
          <w:sz w:val="22"/>
          <w:szCs w:val="22"/>
          <w:lang w:eastAsia="en-US"/>
        </w:rPr>
        <w:t>virket avvises for måling.</w:t>
      </w:r>
    </w:p>
    <w:p w:rsidR="00533A59" w:rsidRPr="001054C7" w:rsidRDefault="00533A59" w:rsidP="005E14A4">
      <w:pPr>
        <w:autoSpaceDE w:val="0"/>
        <w:autoSpaceDN w:val="0"/>
        <w:adjustRightInd w:val="0"/>
        <w:spacing w:before="120"/>
        <w:rPr>
          <w:noProof w:val="0"/>
          <w:sz w:val="22"/>
          <w:szCs w:val="22"/>
          <w:lang w:eastAsia="en-US"/>
        </w:rPr>
      </w:pPr>
      <w:r w:rsidRPr="005E14A4">
        <w:rPr>
          <w:noProof w:val="0"/>
          <w:sz w:val="22"/>
          <w:szCs w:val="22"/>
          <w:lang w:eastAsia="en-US"/>
        </w:rPr>
        <w:t xml:space="preserve">Dersom måleren er i tvil om lagets ferskhet </w:t>
      </w:r>
      <w:r w:rsidR="00676A70">
        <w:rPr>
          <w:noProof w:val="0"/>
          <w:sz w:val="22"/>
          <w:szCs w:val="22"/>
          <w:lang w:eastAsia="en-US"/>
        </w:rPr>
        <w:t xml:space="preserve">kan det </w:t>
      </w:r>
      <w:r w:rsidR="00676A70" w:rsidRPr="005E14A4">
        <w:rPr>
          <w:noProof w:val="0"/>
          <w:sz w:val="22"/>
          <w:szCs w:val="22"/>
          <w:lang w:eastAsia="en-US"/>
        </w:rPr>
        <w:t xml:space="preserve">gjøres </w:t>
      </w:r>
      <w:r w:rsidRPr="005E14A4">
        <w:rPr>
          <w:noProof w:val="0"/>
          <w:sz w:val="22"/>
          <w:szCs w:val="22"/>
          <w:lang w:eastAsia="en-US"/>
        </w:rPr>
        <w:t>barkprøveundersøkelse. (A Målereglement Generelle bestemmelser punkt 2.2, side 3). Vi vet at barkprøveundersøkelsen som oftest og særlig under gunstige lagringsforhold kan være langt mer liberal enn de angitte tidsfrister. Barkprøve</w:t>
      </w:r>
      <w:r>
        <w:rPr>
          <w:noProof w:val="0"/>
          <w:sz w:val="22"/>
          <w:szCs w:val="22"/>
          <w:lang w:eastAsia="en-US"/>
        </w:rPr>
        <w:t>-</w:t>
      </w:r>
      <w:r w:rsidRPr="005E14A4">
        <w:rPr>
          <w:noProof w:val="0"/>
          <w:sz w:val="22"/>
          <w:szCs w:val="22"/>
          <w:lang w:eastAsia="en-US"/>
        </w:rPr>
        <w:t>undersøkelsen er et lite eksakt hjelpemiddel, men det har ik</w:t>
      </w:r>
      <w:r>
        <w:rPr>
          <w:noProof w:val="0"/>
          <w:sz w:val="22"/>
          <w:szCs w:val="22"/>
          <w:lang w:eastAsia="en-US"/>
        </w:rPr>
        <w:t>ke vært mulig å få fram et bra</w:t>
      </w:r>
      <w:r w:rsidRPr="005E14A4">
        <w:rPr>
          <w:noProof w:val="0"/>
          <w:sz w:val="22"/>
          <w:szCs w:val="22"/>
          <w:lang w:eastAsia="en-US"/>
        </w:rPr>
        <w:t xml:space="preserve"> verktøy for</w:t>
      </w:r>
      <w:r>
        <w:rPr>
          <w:noProof w:val="0"/>
          <w:sz w:val="22"/>
          <w:szCs w:val="22"/>
          <w:lang w:eastAsia="en-US"/>
        </w:rPr>
        <w:t xml:space="preserve"> </w:t>
      </w:r>
      <w:r w:rsidRPr="005E14A4">
        <w:rPr>
          <w:noProof w:val="0"/>
          <w:sz w:val="22"/>
          <w:szCs w:val="22"/>
          <w:lang w:eastAsia="en-US"/>
        </w:rPr>
        <w:t xml:space="preserve">ferskhetsmåling. </w:t>
      </w:r>
    </w:p>
    <w:p w:rsidR="005E14A4" w:rsidRPr="005E14A4" w:rsidRDefault="005E14A4" w:rsidP="005E14A4">
      <w:pPr>
        <w:autoSpaceDE w:val="0"/>
        <w:autoSpaceDN w:val="0"/>
        <w:adjustRightInd w:val="0"/>
        <w:spacing w:before="120"/>
        <w:rPr>
          <w:noProof w:val="0"/>
          <w:sz w:val="22"/>
          <w:szCs w:val="22"/>
          <w:lang w:eastAsia="en-US"/>
        </w:rPr>
      </w:pPr>
      <w:proofErr w:type="spellStart"/>
      <w:r w:rsidRPr="00533A59">
        <w:rPr>
          <w:noProof w:val="0"/>
          <w:sz w:val="22"/>
          <w:szCs w:val="22"/>
          <w:u w:val="single"/>
          <w:lang w:eastAsia="en-US"/>
        </w:rPr>
        <w:t>Innsektskader</w:t>
      </w:r>
      <w:proofErr w:type="spellEnd"/>
      <w:r w:rsidRPr="005E14A4">
        <w:rPr>
          <w:noProof w:val="0"/>
          <w:sz w:val="22"/>
          <w:szCs w:val="22"/>
          <w:lang w:eastAsia="en-US"/>
        </w:rPr>
        <w:t xml:space="preserve"> er en annen utfordring på våren. Det henvises i denne sammenheng til sagtømmerreglementenes toleransetabell som sier: Skader av </w:t>
      </w:r>
      <w:proofErr w:type="spellStart"/>
      <w:r w:rsidRPr="005E14A4">
        <w:rPr>
          <w:noProof w:val="0"/>
          <w:sz w:val="22"/>
          <w:szCs w:val="22"/>
          <w:lang w:eastAsia="en-US"/>
        </w:rPr>
        <w:t>vedborende</w:t>
      </w:r>
      <w:proofErr w:type="spellEnd"/>
      <w:r w:rsidRPr="005E14A4">
        <w:rPr>
          <w:noProof w:val="0"/>
          <w:sz w:val="22"/>
          <w:szCs w:val="22"/>
          <w:lang w:eastAsia="en-US"/>
        </w:rPr>
        <w:t xml:space="preserve"> insekter  -  Godtas ikke.</w:t>
      </w:r>
    </w:p>
    <w:p w:rsidR="005E14A4" w:rsidRPr="005E14A4" w:rsidRDefault="005E14A4" w:rsidP="005E14A4">
      <w:pPr>
        <w:autoSpaceDE w:val="0"/>
        <w:autoSpaceDN w:val="0"/>
        <w:adjustRightInd w:val="0"/>
        <w:spacing w:before="120"/>
        <w:rPr>
          <w:noProof w:val="0"/>
          <w:sz w:val="22"/>
          <w:szCs w:val="22"/>
          <w:lang w:eastAsia="en-US"/>
        </w:rPr>
      </w:pPr>
      <w:r w:rsidRPr="005E14A4">
        <w:rPr>
          <w:noProof w:val="0"/>
          <w:sz w:val="22"/>
          <w:szCs w:val="22"/>
          <w:lang w:eastAsia="en-US"/>
        </w:rPr>
        <w:t xml:space="preserve">Det vises videre til </w:t>
      </w:r>
      <w:r w:rsidR="00533A59">
        <w:rPr>
          <w:noProof w:val="0"/>
          <w:sz w:val="22"/>
          <w:szCs w:val="22"/>
          <w:lang w:eastAsia="en-US"/>
        </w:rPr>
        <w:t xml:space="preserve">B1 </w:t>
      </w:r>
      <w:r w:rsidRPr="005E14A4">
        <w:rPr>
          <w:noProof w:val="0"/>
          <w:sz w:val="22"/>
          <w:szCs w:val="22"/>
          <w:lang w:eastAsia="en-US"/>
        </w:rPr>
        <w:t xml:space="preserve">Målereglement sagtømmer </w:t>
      </w:r>
      <w:r w:rsidR="00533A59">
        <w:rPr>
          <w:noProof w:val="0"/>
          <w:sz w:val="22"/>
          <w:szCs w:val="22"/>
          <w:lang w:eastAsia="en-US"/>
        </w:rPr>
        <w:t>kapitel 2 og punktet om. «</w:t>
      </w:r>
      <w:proofErr w:type="spellStart"/>
      <w:r w:rsidR="00533A59">
        <w:rPr>
          <w:noProof w:val="0"/>
          <w:sz w:val="22"/>
          <w:szCs w:val="22"/>
          <w:lang w:eastAsia="en-US"/>
        </w:rPr>
        <w:t>Vedborende</w:t>
      </w:r>
      <w:proofErr w:type="spellEnd"/>
      <w:r w:rsidR="00533A59">
        <w:rPr>
          <w:noProof w:val="0"/>
          <w:sz w:val="22"/>
          <w:szCs w:val="22"/>
          <w:lang w:eastAsia="en-US"/>
        </w:rPr>
        <w:t xml:space="preserve"> insekter».</w:t>
      </w:r>
    </w:p>
    <w:p w:rsidR="007264AC" w:rsidRDefault="007264AC" w:rsidP="00AE246E">
      <w:pPr>
        <w:spacing w:before="120"/>
        <w:rPr>
          <w:noProof w:val="0"/>
          <w:sz w:val="22"/>
          <w:szCs w:val="22"/>
        </w:rPr>
      </w:pPr>
    </w:p>
    <w:p w:rsidR="00676A70" w:rsidRDefault="00676A70" w:rsidP="00AE246E">
      <w:pPr>
        <w:spacing w:before="120"/>
        <w:rPr>
          <w:noProof w:val="0"/>
          <w:sz w:val="22"/>
          <w:szCs w:val="22"/>
        </w:rPr>
      </w:pPr>
    </w:p>
    <w:p w:rsidR="00AE246E" w:rsidRDefault="00AE246E" w:rsidP="00AE246E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U</w:t>
      </w:r>
      <w:r w:rsidRPr="00AE246E">
        <w:rPr>
          <w:b/>
          <w:noProof w:val="0"/>
          <w:sz w:val="28"/>
          <w:szCs w:val="28"/>
        </w:rPr>
        <w:t>trulling ny</w:t>
      </w:r>
      <w:r w:rsidR="00533A59">
        <w:rPr>
          <w:b/>
          <w:noProof w:val="0"/>
          <w:sz w:val="28"/>
          <w:szCs w:val="28"/>
        </w:rPr>
        <w:t xml:space="preserve"> plattform for</w:t>
      </w:r>
      <w:r w:rsidR="002C2E4C">
        <w:rPr>
          <w:b/>
          <w:noProof w:val="0"/>
          <w:sz w:val="28"/>
          <w:szCs w:val="28"/>
        </w:rPr>
        <w:t xml:space="preserve"> </w:t>
      </w:r>
      <w:proofErr w:type="spellStart"/>
      <w:r>
        <w:rPr>
          <w:b/>
          <w:noProof w:val="0"/>
          <w:sz w:val="28"/>
          <w:szCs w:val="28"/>
        </w:rPr>
        <w:t>fotoweb</w:t>
      </w:r>
      <w:r w:rsidR="002C2E4C">
        <w:rPr>
          <w:b/>
          <w:noProof w:val="0"/>
          <w:sz w:val="28"/>
          <w:szCs w:val="28"/>
        </w:rPr>
        <w:t>systemet</w:t>
      </w:r>
      <w:proofErr w:type="spellEnd"/>
      <w:r>
        <w:rPr>
          <w:b/>
          <w:noProof w:val="0"/>
          <w:sz w:val="28"/>
          <w:szCs w:val="28"/>
        </w:rPr>
        <w:t xml:space="preserve">  </w:t>
      </w:r>
      <w:r>
        <w:rPr>
          <w:noProof w:val="0"/>
          <w:sz w:val="20"/>
        </w:rPr>
        <w:t>(a.bjurulf@m3n.no)</w:t>
      </w:r>
      <w:r>
        <w:rPr>
          <w:noProof w:val="0"/>
          <w:sz w:val="22"/>
          <w:szCs w:val="22"/>
        </w:rPr>
        <w:t xml:space="preserve"> </w:t>
      </w:r>
    </w:p>
    <w:p w:rsidR="001054C7" w:rsidRDefault="001054C7" w:rsidP="005E14A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Norsk virkesmåling har hatt transportørene og mange av transportlederne på opplæring i </w:t>
      </w:r>
      <w:r w:rsidR="00676A70">
        <w:rPr>
          <w:sz w:val="22"/>
          <w:szCs w:val="22"/>
        </w:rPr>
        <w:t>bruk av den nye dataplattformen for fotoweb</w:t>
      </w:r>
      <w:r>
        <w:rPr>
          <w:sz w:val="22"/>
          <w:szCs w:val="22"/>
        </w:rPr>
        <w:t xml:space="preserve">. Etter oppstarten (den 19. mai) har vi fått bra tilbakemelding – </w:t>
      </w:r>
      <w:bookmarkStart w:id="0" w:name="_GoBack"/>
      <w:bookmarkEnd w:id="0"/>
      <w:r>
        <w:rPr>
          <w:sz w:val="22"/>
          <w:szCs w:val="22"/>
        </w:rPr>
        <w:t>generelt opplever sjåførene det nye systemet som enklere og mer logisk enn det gamle.</w:t>
      </w:r>
    </w:p>
    <w:p w:rsidR="00AE246E" w:rsidRPr="00AE246E" w:rsidRDefault="00EB34AD" w:rsidP="005E14A4">
      <w:p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Det nye systemet har flere kontroller mot feil i </w:t>
      </w:r>
      <w:proofErr w:type="spellStart"/>
      <w:r w:rsidR="00676A70">
        <w:rPr>
          <w:noProof w:val="0"/>
          <w:sz w:val="22"/>
          <w:szCs w:val="22"/>
        </w:rPr>
        <w:t>fraktbev</w:t>
      </w:r>
      <w:proofErr w:type="spellEnd"/>
      <w:r w:rsidR="00676A70">
        <w:rPr>
          <w:noProof w:val="0"/>
          <w:sz w:val="22"/>
          <w:szCs w:val="22"/>
        </w:rPr>
        <w:t>. V</w:t>
      </w:r>
      <w:r w:rsidR="001054C7">
        <w:rPr>
          <w:noProof w:val="0"/>
          <w:sz w:val="22"/>
          <w:szCs w:val="22"/>
        </w:rPr>
        <w:t xml:space="preserve">i har fått problem ved de tilfeller da det er flere sortiment per ordrebok i transportsystemet, da kan det bli feil </w:t>
      </w:r>
      <w:proofErr w:type="spellStart"/>
      <w:r w:rsidR="001054C7">
        <w:rPr>
          <w:noProof w:val="0"/>
          <w:sz w:val="22"/>
          <w:szCs w:val="22"/>
        </w:rPr>
        <w:t>hovedsortiment</w:t>
      </w:r>
      <w:proofErr w:type="spellEnd"/>
      <w:r w:rsidR="001054C7">
        <w:rPr>
          <w:noProof w:val="0"/>
          <w:sz w:val="22"/>
          <w:szCs w:val="22"/>
        </w:rPr>
        <w:t xml:space="preserve"> i fraktbrevet – hvilket skaper problem i </w:t>
      </w:r>
      <w:proofErr w:type="spellStart"/>
      <w:r w:rsidR="001054C7">
        <w:rPr>
          <w:noProof w:val="0"/>
          <w:sz w:val="22"/>
          <w:szCs w:val="22"/>
        </w:rPr>
        <w:t>fotowebsystemet</w:t>
      </w:r>
      <w:proofErr w:type="spellEnd"/>
      <w:r w:rsidR="001054C7">
        <w:rPr>
          <w:noProof w:val="0"/>
          <w:sz w:val="22"/>
          <w:szCs w:val="22"/>
        </w:rPr>
        <w:t xml:space="preserve">. </w:t>
      </w:r>
      <w:proofErr w:type="spellStart"/>
      <w:r w:rsidR="001054C7">
        <w:rPr>
          <w:noProof w:val="0"/>
          <w:sz w:val="22"/>
          <w:szCs w:val="22"/>
        </w:rPr>
        <w:t>SkogData</w:t>
      </w:r>
      <w:proofErr w:type="spellEnd"/>
      <w:r w:rsidR="001054C7">
        <w:rPr>
          <w:noProof w:val="0"/>
          <w:sz w:val="22"/>
          <w:szCs w:val="22"/>
        </w:rPr>
        <w:t xml:space="preserve"> opplyser om at praksis</w:t>
      </w:r>
      <w:r>
        <w:rPr>
          <w:noProof w:val="0"/>
          <w:sz w:val="22"/>
          <w:szCs w:val="22"/>
        </w:rPr>
        <w:t xml:space="preserve"> med f</w:t>
      </w:r>
      <w:r w:rsidR="00676A70">
        <w:rPr>
          <w:noProof w:val="0"/>
          <w:sz w:val="22"/>
          <w:szCs w:val="22"/>
        </w:rPr>
        <w:t>lere</w:t>
      </w:r>
      <w:r>
        <w:rPr>
          <w:noProof w:val="0"/>
          <w:sz w:val="22"/>
          <w:szCs w:val="22"/>
        </w:rPr>
        <w:t xml:space="preserve"> sortiment i ordrebøkene </w:t>
      </w:r>
      <w:r w:rsidR="001054C7">
        <w:rPr>
          <w:noProof w:val="0"/>
          <w:sz w:val="22"/>
          <w:szCs w:val="22"/>
        </w:rPr>
        <w:t>kun bruk</w:t>
      </w:r>
      <w:r w:rsidR="00676A70">
        <w:rPr>
          <w:noProof w:val="0"/>
          <w:sz w:val="22"/>
          <w:szCs w:val="22"/>
        </w:rPr>
        <w:t>es</w:t>
      </w:r>
      <w:r w:rsidR="001054C7">
        <w:rPr>
          <w:noProof w:val="0"/>
          <w:sz w:val="22"/>
          <w:szCs w:val="22"/>
        </w:rPr>
        <w:t xml:space="preserve"> av AT. Feilet er under retting.</w:t>
      </w:r>
      <w:r w:rsidR="00AE246E" w:rsidRPr="00AE246E">
        <w:rPr>
          <w:noProof w:val="0"/>
          <w:sz w:val="22"/>
          <w:szCs w:val="22"/>
        </w:rPr>
        <w:t xml:space="preserve"> </w:t>
      </w:r>
    </w:p>
    <w:p w:rsidR="00AE246E" w:rsidRPr="00AE246E" w:rsidRDefault="00AE246E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sectPr w:rsidR="00AE246E" w:rsidRPr="00AE246E" w:rsidSect="007264AC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C7" w:rsidRDefault="001054C7" w:rsidP="00320D53">
      <w:r>
        <w:separator/>
      </w:r>
    </w:p>
  </w:endnote>
  <w:endnote w:type="continuationSeparator" w:id="0">
    <w:p w:rsidR="001054C7" w:rsidRDefault="001054C7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C7" w:rsidRDefault="001054C7" w:rsidP="00320D53">
      <w:r>
        <w:separator/>
      </w:r>
    </w:p>
  </w:footnote>
  <w:footnote w:type="continuationSeparator" w:id="0">
    <w:p w:rsidR="001054C7" w:rsidRDefault="001054C7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C7" w:rsidRDefault="001054C7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09F63C2" wp14:editId="4DC2C8F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54C7" w:rsidRDefault="001054C7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 w:rsidR="006906CE">
                            <w:rPr>
                              <w:rFonts w:ascii="Arial Black" w:hAnsi="Arial Black"/>
                              <w:sz w:val="16"/>
                            </w:rPr>
                            <w:t>Nr. 2014-04 Dato 10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/</w:t>
                          </w:r>
                          <w:r w:rsidR="006906CE">
                            <w:rPr>
                              <w:rFonts w:ascii="Arial Black" w:hAnsi="Arial Black"/>
                              <w:sz w:val="16"/>
                            </w:rPr>
                            <w:t>6</w:t>
                          </w:r>
                        </w:p>
                        <w:p w:rsidR="001054C7" w:rsidRDefault="001054C7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1054C7" w:rsidRDefault="001054C7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 w:rsidR="006906CE">
                      <w:rPr>
                        <w:rFonts w:ascii="Arial Black" w:hAnsi="Arial Black"/>
                        <w:sz w:val="16"/>
                      </w:rPr>
                      <w:t>Nr. 2014-04 Dato 10</w:t>
                    </w:r>
                    <w:r>
                      <w:rPr>
                        <w:rFonts w:ascii="Arial Black" w:hAnsi="Arial Black"/>
                        <w:sz w:val="16"/>
                      </w:rPr>
                      <w:t>/</w:t>
                    </w:r>
                    <w:r w:rsidR="006906CE">
                      <w:rPr>
                        <w:rFonts w:ascii="Arial Black" w:hAnsi="Arial Black"/>
                        <w:sz w:val="16"/>
                      </w:rPr>
                      <w:t>6</w:t>
                    </w:r>
                  </w:p>
                  <w:p w:rsidR="001054C7" w:rsidRDefault="001054C7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44A3999F" wp14:editId="53493AF5">
          <wp:extent cx="628650" cy="676275"/>
          <wp:effectExtent l="0" t="0" r="0" b="9525"/>
          <wp:docPr id="4" name="Bilde 4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1054C7" w:rsidRDefault="001054C7">
    <w:pPr>
      <w:pStyle w:val="Topptekst"/>
    </w:pPr>
  </w:p>
  <w:p w:rsidR="001054C7" w:rsidRDefault="001054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4218"/>
    <w:multiLevelType w:val="hybridMultilevel"/>
    <w:tmpl w:val="8BBE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3E62D8"/>
    <w:multiLevelType w:val="hybridMultilevel"/>
    <w:tmpl w:val="3F4E2596"/>
    <w:lvl w:ilvl="0" w:tplc="D600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07A9"/>
    <w:multiLevelType w:val="hybridMultilevel"/>
    <w:tmpl w:val="04F45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86F8A"/>
    <w:rsid w:val="000E6DDF"/>
    <w:rsid w:val="000F5BB4"/>
    <w:rsid w:val="001054C7"/>
    <w:rsid w:val="00135F01"/>
    <w:rsid w:val="001830ED"/>
    <w:rsid w:val="00197C4A"/>
    <w:rsid w:val="001A5660"/>
    <w:rsid w:val="001C7BCA"/>
    <w:rsid w:val="001F722A"/>
    <w:rsid w:val="0025193D"/>
    <w:rsid w:val="002C2973"/>
    <w:rsid w:val="002C2E4C"/>
    <w:rsid w:val="002C63B9"/>
    <w:rsid w:val="00320D53"/>
    <w:rsid w:val="00360991"/>
    <w:rsid w:val="003A6AA9"/>
    <w:rsid w:val="00405D79"/>
    <w:rsid w:val="004066F6"/>
    <w:rsid w:val="0042595D"/>
    <w:rsid w:val="00430D71"/>
    <w:rsid w:val="00472DEE"/>
    <w:rsid w:val="004B0F40"/>
    <w:rsid w:val="004B185E"/>
    <w:rsid w:val="00533A59"/>
    <w:rsid w:val="0055293D"/>
    <w:rsid w:val="005C0AC7"/>
    <w:rsid w:val="005C3A93"/>
    <w:rsid w:val="005E14A4"/>
    <w:rsid w:val="006002C9"/>
    <w:rsid w:val="006370AA"/>
    <w:rsid w:val="006736D0"/>
    <w:rsid w:val="00676A70"/>
    <w:rsid w:val="00681B58"/>
    <w:rsid w:val="006906CE"/>
    <w:rsid w:val="006C09B0"/>
    <w:rsid w:val="006E01F4"/>
    <w:rsid w:val="006F542A"/>
    <w:rsid w:val="00712308"/>
    <w:rsid w:val="007264AC"/>
    <w:rsid w:val="007335FB"/>
    <w:rsid w:val="007404DD"/>
    <w:rsid w:val="00775185"/>
    <w:rsid w:val="00781A30"/>
    <w:rsid w:val="00790B8B"/>
    <w:rsid w:val="00797CE2"/>
    <w:rsid w:val="007A7548"/>
    <w:rsid w:val="00804312"/>
    <w:rsid w:val="00823001"/>
    <w:rsid w:val="00857002"/>
    <w:rsid w:val="00875A6D"/>
    <w:rsid w:val="00886290"/>
    <w:rsid w:val="00886F78"/>
    <w:rsid w:val="00891D3E"/>
    <w:rsid w:val="008B1734"/>
    <w:rsid w:val="008E13EB"/>
    <w:rsid w:val="008E1FE2"/>
    <w:rsid w:val="00927A0C"/>
    <w:rsid w:val="00950A79"/>
    <w:rsid w:val="00957C48"/>
    <w:rsid w:val="00975FB4"/>
    <w:rsid w:val="009B5044"/>
    <w:rsid w:val="009B6AAE"/>
    <w:rsid w:val="009B73AF"/>
    <w:rsid w:val="009D35CA"/>
    <w:rsid w:val="00A23909"/>
    <w:rsid w:val="00A46DF3"/>
    <w:rsid w:val="00A47DFA"/>
    <w:rsid w:val="00A844D9"/>
    <w:rsid w:val="00AE246E"/>
    <w:rsid w:val="00AE4239"/>
    <w:rsid w:val="00B57BCA"/>
    <w:rsid w:val="00B865E0"/>
    <w:rsid w:val="00BA3AA8"/>
    <w:rsid w:val="00BB34D1"/>
    <w:rsid w:val="00BD6E1C"/>
    <w:rsid w:val="00C216C2"/>
    <w:rsid w:val="00C9431F"/>
    <w:rsid w:val="00CB22EB"/>
    <w:rsid w:val="00CC4258"/>
    <w:rsid w:val="00CE1DAC"/>
    <w:rsid w:val="00CF06B2"/>
    <w:rsid w:val="00CF6E8B"/>
    <w:rsid w:val="00D67F73"/>
    <w:rsid w:val="00D76BF7"/>
    <w:rsid w:val="00D94ED9"/>
    <w:rsid w:val="00D955B4"/>
    <w:rsid w:val="00DE3902"/>
    <w:rsid w:val="00DF10CF"/>
    <w:rsid w:val="00E31F92"/>
    <w:rsid w:val="00E56735"/>
    <w:rsid w:val="00E86754"/>
    <w:rsid w:val="00EA6ECA"/>
    <w:rsid w:val="00EA7812"/>
    <w:rsid w:val="00EA7DEE"/>
    <w:rsid w:val="00EB34AD"/>
    <w:rsid w:val="00EC0912"/>
    <w:rsid w:val="00EC5D0E"/>
    <w:rsid w:val="00EC5D6E"/>
    <w:rsid w:val="00ED0672"/>
    <w:rsid w:val="00EE70BE"/>
    <w:rsid w:val="00F22303"/>
    <w:rsid w:val="00F3151D"/>
    <w:rsid w:val="00F800BF"/>
    <w:rsid w:val="00F92A63"/>
    <w:rsid w:val="00F954FC"/>
    <w:rsid w:val="00FB577C"/>
    <w:rsid w:val="00FC1FB1"/>
    <w:rsid w:val="00FC6E84"/>
    <w:rsid w:val="00FD3B1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1D07-6B96-4732-B653-274684B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D4A98610.dotm</Template>
  <TotalTime>996</TotalTime>
  <Pages>1</Pages>
  <Words>397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48</cp:revision>
  <cp:lastPrinted>2014-06-10T09:08:00Z</cp:lastPrinted>
  <dcterms:created xsi:type="dcterms:W3CDTF">2012-10-19T10:32:00Z</dcterms:created>
  <dcterms:modified xsi:type="dcterms:W3CDTF">2014-06-10T09:15:00Z</dcterms:modified>
</cp:coreProperties>
</file>